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2"/>
        <w:tblpPr w:leftFromText="180" w:rightFromText="180" w:vertAnchor="text" w:horzAnchor="page" w:tblpX="730" w:tblpY="-349"/>
        <w:tblW w:w="11066" w:type="dxa"/>
        <w:tblLook w:val="04A0" w:firstRow="1" w:lastRow="0" w:firstColumn="1" w:lastColumn="0" w:noHBand="0" w:noVBand="1"/>
      </w:tblPr>
      <w:tblGrid>
        <w:gridCol w:w="2361"/>
        <w:gridCol w:w="2486"/>
        <w:gridCol w:w="3194"/>
        <w:gridCol w:w="3025"/>
      </w:tblGrid>
      <w:tr w:rsidR="006E2B65" w:rsidRPr="001F7C85" w14:paraId="09E7D441" w14:textId="77777777" w:rsidTr="00340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7C9F0BE6" w14:textId="121B7B93" w:rsidR="006E2B65" w:rsidRDefault="006E2B65" w:rsidP="006E2B65">
            <w:r w:rsidRPr="005C20FD">
              <w:t>Messung sozialer Bewegungsstrategien</w:t>
            </w:r>
          </w:p>
          <w:p w14:paraId="22E6D8BB" w14:textId="6EBD8E0A" w:rsidR="006E2B65" w:rsidRPr="001F7C85" w:rsidRDefault="006E2B65" w:rsidP="006E2B65">
            <w:pPr>
              <w:jc w:val="center"/>
              <w:rPr>
                <w:rFonts w:ascii="Avenir Next Condensed" w:hAnsi="Avenir Next Condensed" w:cs="Futura Medium"/>
                <w:u w:val="single"/>
              </w:rPr>
            </w:pPr>
          </w:p>
        </w:tc>
        <w:tc>
          <w:tcPr>
            <w:tcW w:w="2486" w:type="dxa"/>
          </w:tcPr>
          <w:p w14:paraId="31FECAA4" w14:textId="77777777" w:rsidR="006E2B65" w:rsidRDefault="006E2B65" w:rsidP="006E2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041822" w14:textId="7C987747" w:rsidR="006E2B65" w:rsidRPr="001F7C85" w:rsidRDefault="006E2B65" w:rsidP="006E2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C20FD">
              <w:t>Ziele</w:t>
            </w:r>
          </w:p>
        </w:tc>
        <w:tc>
          <w:tcPr>
            <w:tcW w:w="3194" w:type="dxa"/>
          </w:tcPr>
          <w:p w14:paraId="5120E7B1" w14:textId="0024E166" w:rsidR="006E2B65" w:rsidRPr="001F7C85" w:rsidRDefault="006E2B65" w:rsidP="006E2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C20FD">
              <w:t>Ressourcen und wichtige Elemente</w:t>
            </w:r>
          </w:p>
        </w:tc>
        <w:tc>
          <w:tcPr>
            <w:tcW w:w="3025" w:type="dxa"/>
          </w:tcPr>
          <w:p w14:paraId="3BFA3C4B" w14:textId="21E7AA3F" w:rsidR="006E2B65" w:rsidRPr="001F7C85" w:rsidRDefault="006E2B65" w:rsidP="006E2B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C20FD">
              <w:t>Wie werde ich wissen, ob wir erfolgreich waren?</w:t>
            </w:r>
          </w:p>
        </w:tc>
      </w:tr>
      <w:tr w:rsidR="006E2B65" w:rsidRPr="001F7C85" w14:paraId="46A679A5" w14:textId="77777777" w:rsidTr="006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605BFA99" w14:textId="2A40216F" w:rsidR="006E2B65" w:rsidRPr="001F7C85" w:rsidRDefault="006E2B65" w:rsidP="006E2B65">
            <w:pPr>
              <w:jc w:val="right"/>
              <w:rPr>
                <w:rFonts w:ascii="Avenir Next Condensed" w:hAnsi="Avenir Next Condensed" w:cs="Futura Medium"/>
              </w:rPr>
            </w:pPr>
            <w:r w:rsidRPr="005C20FD">
              <w:t>Mobilisierungen und Proteste</w:t>
            </w:r>
          </w:p>
        </w:tc>
        <w:tc>
          <w:tcPr>
            <w:tcW w:w="2486" w:type="dxa"/>
          </w:tcPr>
          <w:p w14:paraId="43A998E6" w14:textId="794F598A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C20FD">
              <w:t xml:space="preserve">Auf Themen aufmerksam machen und Forderungen an Gesetzgeber und andere Entscheidungsträger stellen, mit dem langfristigen Ziel, </w:t>
            </w:r>
            <w:r>
              <w:t xml:space="preserve">dass diese </w:t>
            </w:r>
            <w:r w:rsidRPr="005C20FD">
              <w:t xml:space="preserve">auf Forderungen </w:t>
            </w:r>
            <w:r>
              <w:t>eingehen</w:t>
            </w:r>
            <w:r w:rsidRPr="005C20FD">
              <w:t xml:space="preserve"> und Veränderungen herbeiführen.</w:t>
            </w:r>
          </w:p>
        </w:tc>
        <w:tc>
          <w:tcPr>
            <w:tcW w:w="3194" w:type="dxa"/>
          </w:tcPr>
          <w:p w14:paraId="1547694B" w14:textId="742B0881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t xml:space="preserve">ZAHLEN SIND WICHTIG:  </w:t>
            </w:r>
            <w:r w:rsidRPr="00116607">
              <w:t>Die Proteste sollten zunehmen, um die Massenmeinung zu demonstrieren.</w:t>
            </w:r>
            <w:r>
              <w:t xml:space="preserve">  </w:t>
            </w:r>
            <w:r w:rsidRPr="00116607">
              <w:t>STÖREN</w:t>
            </w:r>
            <w:r>
              <w:t xml:space="preserve">: </w:t>
            </w:r>
            <w:r w:rsidRPr="00116607">
              <w:t xml:space="preserve">Proteste sollten </w:t>
            </w:r>
            <w:r>
              <w:t xml:space="preserve"> </w:t>
            </w:r>
            <w:r w:rsidRPr="00116607">
              <w:t>ermitteln, ob die Ziele</w:t>
            </w:r>
            <w:r>
              <w:t xml:space="preserve"> des Protestes als</w:t>
            </w:r>
            <w:r w:rsidRPr="00116607">
              <w:t xml:space="preserve"> sympathisch</w:t>
            </w:r>
            <w:r>
              <w:t xml:space="preserve"> angesehen werden</w:t>
            </w:r>
            <w:r w:rsidRPr="00116607">
              <w:t>.</w:t>
            </w:r>
            <w:r>
              <w:t xml:space="preserve">  </w:t>
            </w:r>
            <w:r w:rsidRPr="00116607">
              <w:t>Wenn dies der Fall ist, passen Sie Mobilisierungen so an, dass sie weniger störend sind.</w:t>
            </w:r>
            <w:r>
              <w:t xml:space="preserve"> UNTER STROM SETZEN:  </w:t>
            </w:r>
            <w:r w:rsidRPr="00116607">
              <w:t>Nutzen Sie die Aktualität von Energie und Wut. Proteste schließen alle Menschen ein.</w:t>
            </w:r>
          </w:p>
        </w:tc>
        <w:tc>
          <w:tcPr>
            <w:tcW w:w="3025" w:type="dxa"/>
          </w:tcPr>
          <w:p w14:paraId="313533EE" w14:textId="77777777" w:rsidR="006E2B6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37D9">
              <w:t>AUFMERKSAMKEIT</w:t>
            </w:r>
            <w:r>
              <w:t xml:space="preserve"> VON  </w:t>
            </w:r>
            <w:r w:rsidRPr="00FF68DC">
              <w:t>ENTSCHEIDUNGSTRÄGER</w:t>
            </w:r>
            <w:r>
              <w:t>N.</w:t>
            </w:r>
          </w:p>
          <w:p w14:paraId="6115FA24" w14:textId="77777777" w:rsidR="006E2B6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68DC">
              <w:t xml:space="preserve">Der Gesetzgeber oder andere </w:t>
            </w:r>
            <w:r>
              <w:t>greifen</w:t>
            </w:r>
            <w:r w:rsidRPr="00FF68DC">
              <w:t xml:space="preserve"> das Thema auf. Sie reagieren, indem sie die </w:t>
            </w:r>
            <w:r>
              <w:t>Ansprüche</w:t>
            </w:r>
            <w:r w:rsidRPr="00FF68DC">
              <w:t xml:space="preserve"> der Bewegung anerkennen.</w:t>
            </w:r>
          </w:p>
          <w:p w14:paraId="6F9F2049" w14:textId="232A1843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FF68DC">
              <w:t>POLITISCHE ÄNDERUNG</w:t>
            </w:r>
            <w:r>
              <w:t xml:space="preserve">. Zielpersonen </w:t>
            </w:r>
            <w:r w:rsidRPr="00FF68DC">
              <w:t>ändern Richtlinien, um Anforderungen widerzuspiegeln.</w:t>
            </w:r>
            <w:r>
              <w:t xml:space="preserve"> </w:t>
            </w:r>
            <w:r w:rsidRPr="00FF68DC">
              <w:t xml:space="preserve">VERBESSERUNGEN. Im täglichen Leben sind konkrete Verbesserungen zu spüren, die sich nach den </w:t>
            </w:r>
            <w:r>
              <w:t>Forderungen</w:t>
            </w:r>
            <w:r w:rsidRPr="00FF68DC">
              <w:t xml:space="preserve"> der Mobilisierung richten.</w:t>
            </w:r>
          </w:p>
        </w:tc>
      </w:tr>
      <w:tr w:rsidR="006E2B65" w:rsidRPr="001F7C85" w14:paraId="2A5099C7" w14:textId="77777777" w:rsidTr="006E2B65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27F9D707" w14:textId="7F429F39" w:rsidR="006E2B65" w:rsidRPr="001F7C85" w:rsidRDefault="006E2B65" w:rsidP="006E2B65">
            <w:pPr>
              <w:jc w:val="right"/>
              <w:rPr>
                <w:rFonts w:ascii="Avenir Next Condensed" w:hAnsi="Avenir Next Condensed" w:cs="Futura Medium"/>
              </w:rPr>
            </w:pPr>
            <w:r w:rsidRPr="005C20FD">
              <w:t>Petitionen und Online-Aktionen</w:t>
            </w:r>
          </w:p>
        </w:tc>
        <w:tc>
          <w:tcPr>
            <w:tcW w:w="2486" w:type="dxa"/>
          </w:tcPr>
          <w:p w14:paraId="36BAF83E" w14:textId="39E356D4" w:rsidR="006E2B65" w:rsidRPr="001F7C8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C20FD">
              <w:t>Demonstration der Massenmeinung zu einem Thema mit dem Ziel, Entscheidungsträger zu erreichen, die auf Massenanforderungen reagieren und Veränderungen bewirken</w:t>
            </w:r>
            <w:r>
              <w:t xml:space="preserve"> werden</w:t>
            </w:r>
            <w:r w:rsidRPr="005C20FD">
              <w:t>.</w:t>
            </w:r>
          </w:p>
        </w:tc>
        <w:tc>
          <w:tcPr>
            <w:tcW w:w="3194" w:type="dxa"/>
          </w:tcPr>
          <w:p w14:paraId="6186C613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ZAHLEN SIND WICHTIG:</w:t>
            </w:r>
          </w:p>
          <w:p w14:paraId="3DD22E0D" w14:textId="0A69B68D" w:rsidR="006E2B65" w:rsidRPr="001F7C8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16607">
              <w:t>Wenn versucht wird, Gesetzgeber oder andere von der Notwendigkeit eines Themas zu überzeugen, spielt die Masse eine Rolle. Eine hohe Teilnehmerzahl ist erforderlich.</w:t>
            </w:r>
          </w:p>
        </w:tc>
        <w:tc>
          <w:tcPr>
            <w:tcW w:w="3025" w:type="dxa"/>
          </w:tcPr>
          <w:p w14:paraId="7C3C663C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F5A">
              <w:t>AUFMERKSAMKEIT</w:t>
            </w:r>
            <w:r>
              <w:t xml:space="preserve"> DER </w:t>
            </w:r>
            <w:r w:rsidRPr="00442F5A">
              <w:t>GESETZGEBER</w:t>
            </w:r>
            <w:r>
              <w:t>.</w:t>
            </w:r>
          </w:p>
          <w:p w14:paraId="342AFA51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1CC44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F5A">
              <w:t>POLITISCHE ÄNDERUNG.</w:t>
            </w:r>
          </w:p>
          <w:p w14:paraId="5E963A8C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50F1CA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2F5A">
              <w:t>VERBESSERUNGEN.</w:t>
            </w:r>
          </w:p>
          <w:p w14:paraId="70589F8E" w14:textId="77777777" w:rsidR="006E2B6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3D8629" w14:textId="148CE510" w:rsidR="006E2B65" w:rsidRPr="001F7C85" w:rsidRDefault="006E2B65" w:rsidP="006E2B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6E2B65" w:rsidRPr="001F7C85" w14:paraId="5A12EBCF" w14:textId="77777777" w:rsidTr="006E2B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dxa"/>
          </w:tcPr>
          <w:p w14:paraId="2A3C1FD4" w14:textId="597A3625" w:rsidR="006E2B65" w:rsidRPr="001F7C85" w:rsidRDefault="006E2B65" w:rsidP="006E2B65">
            <w:pPr>
              <w:jc w:val="right"/>
              <w:rPr>
                <w:rFonts w:ascii="Avenir Next Condensed" w:hAnsi="Avenir Next Condensed" w:cs="Futura Medium"/>
              </w:rPr>
            </w:pPr>
            <w:r w:rsidRPr="005C20FD">
              <w:t>Plakate aufstellen / Öffentlichkeitsarbeit</w:t>
            </w:r>
          </w:p>
        </w:tc>
        <w:tc>
          <w:tcPr>
            <w:tcW w:w="2486" w:type="dxa"/>
          </w:tcPr>
          <w:p w14:paraId="5F9DCFB8" w14:textId="407C1663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16607">
              <w:t>Die Öffentlichkeit über Themen zu informieren, von denen sie möglicherweise nichts weiß, in der Hoffnung, weitere Unterstützung von den Massen zu erhalten und die öffentliche Meinung zu ändern</w:t>
            </w:r>
            <w:r>
              <w:t>.</w:t>
            </w:r>
          </w:p>
        </w:tc>
        <w:tc>
          <w:tcPr>
            <w:tcW w:w="3194" w:type="dxa"/>
          </w:tcPr>
          <w:p w14:paraId="4436BF87" w14:textId="7373B1D9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8337D9">
              <w:t xml:space="preserve">ANSPRUCH. </w:t>
            </w:r>
            <w:r>
              <w:t>Stellen</w:t>
            </w:r>
            <w:r w:rsidRPr="008337D9">
              <w:t xml:space="preserve"> Sie einen klaren Anspruch. S</w:t>
            </w:r>
            <w:r>
              <w:t>prechen</w:t>
            </w:r>
            <w:r w:rsidRPr="008337D9">
              <w:t xml:space="preserve"> Sie</w:t>
            </w:r>
            <w:r>
              <w:t xml:space="preserve"> </w:t>
            </w:r>
            <w:r w:rsidRPr="008337D9">
              <w:t>präzise</w:t>
            </w:r>
            <w:r>
              <w:t xml:space="preserve"> dar</w:t>
            </w:r>
            <w:r w:rsidRPr="008337D9">
              <w:t>über</w:t>
            </w:r>
            <w:r>
              <w:t xml:space="preserve"> was</w:t>
            </w:r>
            <w:r w:rsidRPr="008337D9">
              <w:t xml:space="preserve"> Ihr Ziel</w:t>
            </w:r>
            <w:r>
              <w:t xml:space="preserve"> beinhaltet</w:t>
            </w:r>
            <w:r w:rsidRPr="008337D9">
              <w:t xml:space="preserve">. HANDLUNG. Stellen Sie Ressourcen und Informationen bereit, </w:t>
            </w:r>
            <w:r>
              <w:t>um es</w:t>
            </w:r>
            <w:r w:rsidRPr="008337D9">
              <w:t xml:space="preserve"> energetisch</w:t>
            </w:r>
            <w:r>
              <w:t xml:space="preserve">en </w:t>
            </w:r>
            <w:r w:rsidRPr="008337D9">
              <w:t>Menschen</w:t>
            </w:r>
            <w:r>
              <w:t xml:space="preserve"> möglich zu machen</w:t>
            </w:r>
            <w:r w:rsidRPr="008337D9">
              <w:t xml:space="preserve"> Maßnahmen</w:t>
            </w:r>
            <w:r>
              <w:t xml:space="preserve"> zu</w:t>
            </w:r>
            <w:r w:rsidRPr="008337D9">
              <w:t xml:space="preserve"> ergreifen. Wenn Sie B</w:t>
            </w:r>
            <w:r>
              <w:t>ü</w:t>
            </w:r>
            <w:r w:rsidRPr="008337D9">
              <w:t>rger</w:t>
            </w:r>
            <w:r>
              <w:t xml:space="preserve"> </w:t>
            </w:r>
            <w:r w:rsidRPr="008337D9">
              <w:t xml:space="preserve">aufheizen , müssen Sie sie </w:t>
            </w:r>
            <w:r>
              <w:t xml:space="preserve"> </w:t>
            </w:r>
            <w:r w:rsidRPr="008337D9">
              <w:t>beschäftigen</w:t>
            </w:r>
            <w:r>
              <w:t>.</w:t>
            </w:r>
          </w:p>
        </w:tc>
        <w:tc>
          <w:tcPr>
            <w:tcW w:w="3025" w:type="dxa"/>
          </w:tcPr>
          <w:p w14:paraId="387AC286" w14:textId="77777777" w:rsidR="006E2B6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WANDEL IN DER ÖFFENTLICHEN</w:t>
            </w:r>
            <w:r w:rsidRPr="00442F5A">
              <w:t xml:space="preserve"> MEINUNG.</w:t>
            </w:r>
          </w:p>
          <w:p w14:paraId="035E7749" w14:textId="58856FB6" w:rsidR="006E2B65" w:rsidRPr="001F7C85" w:rsidRDefault="006E2B65" w:rsidP="006E2B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442F5A">
              <w:t>Wählen Sie eine Maßnahme aus, mit der Sie die Veränderungen in der öffentlichen Meinung verfolgen können.</w:t>
            </w:r>
            <w:r>
              <w:t xml:space="preserve"> </w:t>
            </w:r>
            <w:r w:rsidRPr="006B729B">
              <w:t xml:space="preserve">Zeigen Sie, dass </w:t>
            </w:r>
            <w:r>
              <w:t xml:space="preserve">Sie durch das Informieren der </w:t>
            </w:r>
            <w:r w:rsidRPr="006B729B">
              <w:t xml:space="preserve"> Öffentlichkeit eine erhöhte Anzahl von Befürworter</w:t>
            </w:r>
            <w:r>
              <w:t xml:space="preserve">n angesammelt haben. </w:t>
            </w:r>
          </w:p>
        </w:tc>
      </w:tr>
    </w:tbl>
    <w:p w14:paraId="49BFA06C" w14:textId="22CDA8DA" w:rsidR="00D448F3" w:rsidRPr="00340E34" w:rsidRDefault="006E2B65">
      <w:r w:rsidRPr="001F03E2">
        <w:t>Diese Ideen zur Effektivität sozialer Bewegungen und zu verschiedenen Taktiken stammen aus der wissenschaftlichen Literatur zu sozialen Bewegungen und Effektivitätsanalysen. Dazu gehören die folgenden: Christopher Stout (2017), Steven Tauber (1998), Rory McVeigh (2003), Annulla Linders (2004), Lee Ann Banaszak (2016), und Sarah Soule (2004).</w:t>
      </w:r>
    </w:p>
    <w:p w14:paraId="4F61B540" w14:textId="77777777" w:rsidR="00306F4C" w:rsidRDefault="00306F4C" w:rsidP="00306F4C">
      <w:pPr>
        <w:jc w:val="center"/>
        <w:rPr>
          <w:b/>
          <w:sz w:val="28"/>
          <w:szCs w:val="28"/>
        </w:rPr>
      </w:pPr>
      <w:r w:rsidRPr="00442F9A">
        <w:rPr>
          <w:b/>
          <w:sz w:val="28"/>
          <w:szCs w:val="28"/>
        </w:rPr>
        <w:lastRenderedPageBreak/>
        <w:t>WIE MESSEN SIE DEN ERFOLG?</w:t>
      </w:r>
    </w:p>
    <w:p w14:paraId="2B3308F3" w14:textId="77777777" w:rsidR="001F7C85" w:rsidRDefault="001F7C85">
      <w:pPr>
        <w:rPr>
          <w:rFonts w:ascii="Avenir Next Condensed" w:hAnsi="Avenir Next Condensed" w:cs="Futura Medium"/>
        </w:rPr>
      </w:pPr>
    </w:p>
    <w:p w14:paraId="47CA9061" w14:textId="77777777" w:rsidR="00151EBF" w:rsidRDefault="00151EBF" w:rsidP="00151EBF">
      <w:pPr>
        <w:jc w:val="both"/>
        <w:rPr>
          <w:sz w:val="28"/>
          <w:szCs w:val="28"/>
        </w:rPr>
      </w:pPr>
      <w:r w:rsidRPr="00442F9A">
        <w:rPr>
          <w:sz w:val="28"/>
          <w:szCs w:val="28"/>
        </w:rPr>
        <w:t>Die Messung des Erfolgs liegt</w:t>
      </w:r>
      <w:r>
        <w:rPr>
          <w:sz w:val="28"/>
          <w:szCs w:val="28"/>
        </w:rPr>
        <w:t xml:space="preserve"> an</w:t>
      </w:r>
      <w:r w:rsidRPr="00442F9A">
        <w:rPr>
          <w:sz w:val="28"/>
          <w:szCs w:val="28"/>
        </w:rPr>
        <w:t xml:space="preserve"> der sozialen Bewegung und ihrer Organisatoren. Aber die eine Bedingung?</w:t>
      </w:r>
    </w:p>
    <w:p w14:paraId="4111A644" w14:textId="77777777" w:rsidR="00151EBF" w:rsidRDefault="00151EBF" w:rsidP="00151EBF">
      <w:pPr>
        <w:jc w:val="both"/>
        <w:rPr>
          <w:sz w:val="28"/>
          <w:szCs w:val="28"/>
        </w:rPr>
      </w:pPr>
    </w:p>
    <w:p w14:paraId="5D244E0D" w14:textId="77777777" w:rsidR="00151EBF" w:rsidRDefault="00151EBF" w:rsidP="00151EBF">
      <w:pPr>
        <w:jc w:val="both"/>
        <w:rPr>
          <w:b/>
          <w:sz w:val="28"/>
          <w:szCs w:val="28"/>
        </w:rPr>
      </w:pPr>
      <w:r w:rsidRPr="00442F9A">
        <w:rPr>
          <w:b/>
          <w:sz w:val="28"/>
          <w:szCs w:val="28"/>
        </w:rPr>
        <w:t>WÄHLEN SIE EINE</w:t>
      </w:r>
      <w:r>
        <w:rPr>
          <w:b/>
          <w:sz w:val="28"/>
          <w:szCs w:val="28"/>
        </w:rPr>
        <w:t>N</w:t>
      </w:r>
      <w:r w:rsidRPr="00442F9A">
        <w:rPr>
          <w:b/>
          <w:sz w:val="28"/>
          <w:szCs w:val="28"/>
        </w:rPr>
        <w:t xml:space="preserve"> ERFOLGSMAßSTAB UND S</w:t>
      </w:r>
      <w:r>
        <w:rPr>
          <w:b/>
          <w:sz w:val="28"/>
          <w:szCs w:val="28"/>
        </w:rPr>
        <w:t>ORGEN SIE</w:t>
      </w:r>
      <w:r w:rsidRPr="00442F9A">
        <w:t xml:space="preserve"> </w:t>
      </w:r>
      <w:r w:rsidRPr="00442F9A">
        <w:rPr>
          <w:b/>
          <w:sz w:val="28"/>
          <w:szCs w:val="28"/>
        </w:rPr>
        <w:t>DAFÜR</w:t>
      </w:r>
      <w:r>
        <w:rPr>
          <w:b/>
          <w:sz w:val="28"/>
          <w:szCs w:val="28"/>
        </w:rPr>
        <w:t xml:space="preserve"> </w:t>
      </w:r>
      <w:r w:rsidRPr="00442F9A">
        <w:rPr>
          <w:b/>
          <w:sz w:val="28"/>
          <w:szCs w:val="28"/>
        </w:rPr>
        <w:t xml:space="preserve">, DASS SIE </w:t>
      </w:r>
      <w:r>
        <w:rPr>
          <w:b/>
          <w:sz w:val="28"/>
          <w:szCs w:val="28"/>
        </w:rPr>
        <w:t>IHN</w:t>
      </w:r>
      <w:r w:rsidRPr="00442F9A">
        <w:rPr>
          <w:b/>
          <w:sz w:val="28"/>
          <w:szCs w:val="28"/>
        </w:rPr>
        <w:t xml:space="preserve"> ERREICHEN</w:t>
      </w:r>
    </w:p>
    <w:p w14:paraId="54D33046" w14:textId="77777777" w:rsidR="00151EBF" w:rsidRDefault="00151EBF" w:rsidP="00151EBF">
      <w:pPr>
        <w:jc w:val="both"/>
        <w:rPr>
          <w:b/>
          <w:sz w:val="28"/>
          <w:szCs w:val="28"/>
        </w:rPr>
      </w:pPr>
      <w:r w:rsidRPr="00442F9A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anz</w:t>
      </w:r>
      <w:r w:rsidRPr="00442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gleich was die Ziele Ihrer Bewegung sind…</w:t>
      </w:r>
      <w:r w:rsidRPr="00442F9A">
        <w:t xml:space="preserve"> </w:t>
      </w:r>
      <w:r w:rsidRPr="00442F9A">
        <w:rPr>
          <w:b/>
          <w:sz w:val="28"/>
          <w:szCs w:val="28"/>
        </w:rPr>
        <w:t>DEFINIEREN SIE SIE</w:t>
      </w:r>
      <w:r>
        <w:rPr>
          <w:b/>
          <w:sz w:val="28"/>
          <w:szCs w:val="28"/>
        </w:rPr>
        <w:t>.</w:t>
      </w:r>
    </w:p>
    <w:p w14:paraId="44EFC851" w14:textId="77777777" w:rsidR="00151EBF" w:rsidRDefault="00151EBF" w:rsidP="00151EBF">
      <w:pPr>
        <w:jc w:val="center"/>
        <w:rPr>
          <w:b/>
          <w:sz w:val="28"/>
          <w:szCs w:val="28"/>
        </w:rPr>
      </w:pPr>
    </w:p>
    <w:p w14:paraId="3DE4B1EE" w14:textId="77777777" w:rsidR="00151EBF" w:rsidRDefault="00151EBF" w:rsidP="00151EB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Eine </w:t>
      </w:r>
      <w:r w:rsidRPr="00442F9A">
        <w:rPr>
          <w:i/>
          <w:sz w:val="28"/>
          <w:szCs w:val="28"/>
        </w:rPr>
        <w:t>Wirksamkeitstabelle</w:t>
      </w:r>
    </w:p>
    <w:p w14:paraId="3CACDB6E" w14:textId="41467A31" w:rsidR="001F7C85" w:rsidRPr="001F7C85" w:rsidRDefault="001F7C85" w:rsidP="001F7C85">
      <w:pPr>
        <w:jc w:val="center"/>
        <w:rPr>
          <w:rFonts w:ascii="Avenir Next Condensed" w:hAnsi="Avenir Next Condensed" w:cs="Futura Medium"/>
          <w:i/>
        </w:rPr>
      </w:pP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1741"/>
        <w:gridCol w:w="1335"/>
        <w:gridCol w:w="1336"/>
        <w:gridCol w:w="1336"/>
        <w:gridCol w:w="1336"/>
        <w:gridCol w:w="1593"/>
        <w:gridCol w:w="1455"/>
      </w:tblGrid>
      <w:tr w:rsidR="00151EBF" w14:paraId="51119E25" w14:textId="77777777" w:rsidTr="00151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A35FAD0" w14:textId="77777777" w:rsidR="00151EBF" w:rsidRDefault="00151EBF">
            <w:pPr>
              <w:rPr>
                <w:rFonts w:ascii="Avenir Next Condensed" w:hAnsi="Avenir Next Condensed" w:cs="Futura Medium"/>
              </w:rPr>
            </w:pPr>
          </w:p>
        </w:tc>
        <w:tc>
          <w:tcPr>
            <w:tcW w:w="1335" w:type="dxa"/>
          </w:tcPr>
          <w:p w14:paraId="73E3BC20" w14:textId="209E0EB1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2708A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ugang</w:t>
            </w:r>
          </w:p>
        </w:tc>
        <w:tc>
          <w:tcPr>
            <w:tcW w:w="1336" w:type="dxa"/>
          </w:tcPr>
          <w:p w14:paraId="02B50B2B" w14:textId="0B911CF9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52708A">
              <w:rPr>
                <w:sz w:val="28"/>
                <w:szCs w:val="28"/>
              </w:rPr>
              <w:t>Agenda</w:t>
            </w:r>
          </w:p>
        </w:tc>
        <w:tc>
          <w:tcPr>
            <w:tcW w:w="1336" w:type="dxa"/>
          </w:tcPr>
          <w:p w14:paraId="767A27B1" w14:textId="05B03B3F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Politik</w:t>
            </w:r>
          </w:p>
        </w:tc>
        <w:tc>
          <w:tcPr>
            <w:tcW w:w="1336" w:type="dxa"/>
          </w:tcPr>
          <w:p w14:paraId="47519E8C" w14:textId="54767C6E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Leistung</w:t>
            </w:r>
          </w:p>
        </w:tc>
        <w:tc>
          <w:tcPr>
            <w:tcW w:w="1593" w:type="dxa"/>
          </w:tcPr>
          <w:p w14:paraId="213C4B56" w14:textId="1E01E747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Auswirkung</w:t>
            </w:r>
          </w:p>
        </w:tc>
        <w:tc>
          <w:tcPr>
            <w:tcW w:w="1455" w:type="dxa"/>
          </w:tcPr>
          <w:p w14:paraId="2122D9FE" w14:textId="3A11FC67" w:rsidR="00151EBF" w:rsidRDefault="00151EBF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S</w:t>
            </w:r>
            <w:r w:rsidRPr="0052708A">
              <w:rPr>
                <w:sz w:val="28"/>
                <w:szCs w:val="28"/>
              </w:rPr>
              <w:t>trukturell</w:t>
            </w:r>
          </w:p>
        </w:tc>
      </w:tr>
      <w:tr w:rsidR="00151EBF" w14:paraId="7B2AC6D1" w14:textId="77777777" w:rsidTr="00151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BECC61D" w14:textId="3CA6EABC" w:rsidR="00151EBF" w:rsidRDefault="00151EBF">
            <w:pPr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International</w:t>
            </w:r>
          </w:p>
        </w:tc>
        <w:tc>
          <w:tcPr>
            <w:tcW w:w="1335" w:type="dxa"/>
          </w:tcPr>
          <w:p w14:paraId="357903C1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7E91C5F2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963D604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46163018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593" w:type="dxa"/>
          </w:tcPr>
          <w:p w14:paraId="5C3FDDFC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55" w:type="dxa"/>
          </w:tcPr>
          <w:p w14:paraId="19340183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51EBF" w14:paraId="38A85F24" w14:textId="77777777" w:rsidTr="00151EB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331A4407" w14:textId="7D2BF539" w:rsidR="00151EBF" w:rsidRDefault="00151EBF">
            <w:pPr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Bund</w:t>
            </w:r>
          </w:p>
        </w:tc>
        <w:tc>
          <w:tcPr>
            <w:tcW w:w="1335" w:type="dxa"/>
          </w:tcPr>
          <w:p w14:paraId="11B07D03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AB8A5F8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8C3F8AE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71280007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593" w:type="dxa"/>
          </w:tcPr>
          <w:p w14:paraId="2695FE10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55" w:type="dxa"/>
          </w:tcPr>
          <w:p w14:paraId="6340667B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51EBF" w14:paraId="593B7973" w14:textId="77777777" w:rsidTr="00151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E56B57B" w14:textId="2A8FDF38" w:rsidR="00151EBF" w:rsidRDefault="00151EBF">
            <w:pPr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Staat</w:t>
            </w:r>
          </w:p>
        </w:tc>
        <w:tc>
          <w:tcPr>
            <w:tcW w:w="1335" w:type="dxa"/>
          </w:tcPr>
          <w:p w14:paraId="4F7CFB83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08C9A38A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3A939B88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4BC2854D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593" w:type="dxa"/>
          </w:tcPr>
          <w:p w14:paraId="0080AD19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55" w:type="dxa"/>
          </w:tcPr>
          <w:p w14:paraId="637D4E8E" w14:textId="77777777" w:rsidR="00151EBF" w:rsidRDefault="00151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151EBF" w14:paraId="3BD14188" w14:textId="77777777" w:rsidTr="00151E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59AF0A3E" w14:textId="1987BD0E" w:rsidR="00151EBF" w:rsidRDefault="00151EBF">
            <w:pPr>
              <w:rPr>
                <w:rFonts w:ascii="Avenir Next Condensed" w:hAnsi="Avenir Next Condensed" w:cs="Futura Medium"/>
              </w:rPr>
            </w:pPr>
            <w:r>
              <w:rPr>
                <w:sz w:val="28"/>
                <w:szCs w:val="28"/>
              </w:rPr>
              <w:t>Örtlich</w:t>
            </w:r>
          </w:p>
        </w:tc>
        <w:tc>
          <w:tcPr>
            <w:tcW w:w="1335" w:type="dxa"/>
          </w:tcPr>
          <w:p w14:paraId="2B28C1B8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559C7779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6EA04FAB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336" w:type="dxa"/>
          </w:tcPr>
          <w:p w14:paraId="171D56D9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593" w:type="dxa"/>
          </w:tcPr>
          <w:p w14:paraId="5B9982E5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55" w:type="dxa"/>
          </w:tcPr>
          <w:p w14:paraId="2B3F70A5" w14:textId="77777777" w:rsidR="00151EBF" w:rsidRDefault="00151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</w:tbl>
    <w:p w14:paraId="3E82EDC1" w14:textId="77777777" w:rsidR="001F7C85" w:rsidRDefault="001F7C85">
      <w:pPr>
        <w:rPr>
          <w:rFonts w:ascii="Avenir Next Condensed" w:hAnsi="Avenir Next Condensed" w:cs="Futura Medium"/>
        </w:rPr>
      </w:pPr>
    </w:p>
    <w:p w14:paraId="1B3B81EF" w14:textId="77777777" w:rsidR="00A74213" w:rsidRDefault="00A74213" w:rsidP="00A74213">
      <w:pPr>
        <w:rPr>
          <w:sz w:val="28"/>
          <w:szCs w:val="28"/>
        </w:rPr>
      </w:pPr>
      <w:r w:rsidRPr="0052708A">
        <w:rPr>
          <w:sz w:val="28"/>
          <w:szCs w:val="28"/>
        </w:rPr>
        <w:t>In dieser Effektivitätstabelle sind die verschiedenen Ebenen aufgeführt, auf denen sich eine Bewegung auswirken kann. Nachfolgend finden Sie eine Aufschlüsselung der verschiedenen Ebenen der „</w:t>
      </w:r>
      <w:r w:rsidRPr="0052708A">
        <w:t xml:space="preserve"> </w:t>
      </w:r>
      <w:r w:rsidRPr="0052708A">
        <w:rPr>
          <w:sz w:val="28"/>
          <w:szCs w:val="28"/>
        </w:rPr>
        <w:t>Reaktionsfähigkeit “ der Regierungen auf die Aktionen und Forderungen der Bewegung</w:t>
      </w:r>
      <w:r>
        <w:rPr>
          <w:sz w:val="28"/>
          <w:szCs w:val="28"/>
        </w:rPr>
        <w:t>.</w:t>
      </w:r>
    </w:p>
    <w:p w14:paraId="54F479A7" w14:textId="77777777" w:rsidR="00A74213" w:rsidRDefault="00A74213" w:rsidP="00A74213">
      <w:pPr>
        <w:rPr>
          <w:sz w:val="28"/>
          <w:szCs w:val="28"/>
        </w:rPr>
      </w:pPr>
    </w:p>
    <w:p w14:paraId="41EBCE9D" w14:textId="77777777" w:rsidR="00A74213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>ZUGANG -</w:t>
      </w:r>
      <w:r w:rsidRPr="0052708A">
        <w:rPr>
          <w:sz w:val="28"/>
          <w:szCs w:val="28"/>
        </w:rPr>
        <w:t xml:space="preserve"> Der Gesetzgeber hört auf die Forderungen der Bürger</w:t>
      </w:r>
    </w:p>
    <w:p w14:paraId="0E6239CD" w14:textId="77777777" w:rsidR="00A74213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>AGENDA -</w:t>
      </w:r>
      <w:r w:rsidRPr="0052708A">
        <w:rPr>
          <w:sz w:val="28"/>
          <w:szCs w:val="28"/>
        </w:rPr>
        <w:t xml:space="preserve"> </w:t>
      </w:r>
      <w:r w:rsidRPr="00BC008B">
        <w:rPr>
          <w:sz w:val="28"/>
          <w:szCs w:val="28"/>
        </w:rPr>
        <w:t>Gesetzentwurf</w:t>
      </w:r>
      <w:r w:rsidRPr="0052708A">
        <w:rPr>
          <w:sz w:val="28"/>
          <w:szCs w:val="28"/>
        </w:rPr>
        <w:t xml:space="preserve"> wird zu diesem Thema offiziell vorgestellt</w:t>
      </w:r>
    </w:p>
    <w:p w14:paraId="69501C00" w14:textId="77777777" w:rsidR="00A74213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>POLITIK -</w:t>
      </w:r>
      <w:r w:rsidRPr="00BC008B">
        <w:rPr>
          <w:sz w:val="28"/>
          <w:szCs w:val="28"/>
        </w:rPr>
        <w:t xml:space="preserve"> Gesetzgeber verabschieden d</w:t>
      </w:r>
      <w:r>
        <w:rPr>
          <w:sz w:val="28"/>
          <w:szCs w:val="28"/>
        </w:rPr>
        <w:t>as Gesetz</w:t>
      </w:r>
    </w:p>
    <w:p w14:paraId="414F247C" w14:textId="2289AA26" w:rsidR="00A74213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 xml:space="preserve">LEISTUNG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Das Gesetz wird implementiert</w:t>
      </w:r>
    </w:p>
    <w:p w14:paraId="143785E3" w14:textId="77777777" w:rsidR="00A74213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>AUSWIRKUNG -</w:t>
      </w:r>
      <w:r w:rsidRPr="00BC008B">
        <w:rPr>
          <w:sz w:val="28"/>
          <w:szCs w:val="28"/>
        </w:rPr>
        <w:t xml:space="preserve"> Die </w:t>
      </w:r>
      <w:r>
        <w:rPr>
          <w:sz w:val="28"/>
          <w:szCs w:val="28"/>
        </w:rPr>
        <w:t>Implementierung</w:t>
      </w:r>
      <w:r w:rsidRPr="00BC008B">
        <w:rPr>
          <w:sz w:val="28"/>
          <w:szCs w:val="28"/>
        </w:rPr>
        <w:t xml:space="preserve"> der Richtlinie ist effektiv</w:t>
      </w:r>
    </w:p>
    <w:p w14:paraId="31180AF7" w14:textId="77777777" w:rsidR="00A74213" w:rsidRPr="00442F9A" w:rsidRDefault="00A74213" w:rsidP="00A74213">
      <w:pPr>
        <w:rPr>
          <w:sz w:val="28"/>
          <w:szCs w:val="28"/>
        </w:rPr>
      </w:pPr>
      <w:r w:rsidRPr="00A74213">
        <w:rPr>
          <w:b/>
          <w:sz w:val="28"/>
          <w:szCs w:val="28"/>
        </w:rPr>
        <w:t>STRUKTURELL -</w:t>
      </w:r>
      <w:r w:rsidRPr="00BC008B">
        <w:rPr>
          <w:sz w:val="28"/>
          <w:szCs w:val="28"/>
        </w:rPr>
        <w:t xml:space="preserve"> Möglichkeiten für weitere Anforderungen werden geschaffen</w:t>
      </w:r>
    </w:p>
    <w:p w14:paraId="75D85E24" w14:textId="0D42E7B7" w:rsidR="001F7C85" w:rsidRPr="001F7C85" w:rsidRDefault="001F7C85">
      <w:pPr>
        <w:rPr>
          <w:rFonts w:ascii="Avenir Next Condensed" w:hAnsi="Avenir Next Condensed" w:cs="Futura Medium"/>
        </w:rPr>
      </w:pPr>
      <w:bookmarkStart w:id="0" w:name="_GoBack"/>
      <w:bookmarkEnd w:id="0"/>
    </w:p>
    <w:sectPr w:rsidR="001F7C85" w:rsidRPr="001F7C85" w:rsidSect="006E2B6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2480" w14:textId="77777777" w:rsidR="006E2B65" w:rsidRDefault="006E2B65" w:rsidP="00443173">
      <w:r>
        <w:separator/>
      </w:r>
    </w:p>
  </w:endnote>
  <w:endnote w:type="continuationSeparator" w:id="0">
    <w:p w14:paraId="2579F068" w14:textId="77777777" w:rsidR="006E2B65" w:rsidRDefault="006E2B65" w:rsidP="0044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Condensed">
    <w:altName w:val="Avenir Next Condensed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Medium">
    <w:altName w:val="Futura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7D7E" w14:textId="41CDA321" w:rsidR="006E2B65" w:rsidRPr="00443173" w:rsidRDefault="006E2B65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Emily Russell</w:t>
    </w:r>
  </w:p>
  <w:p w14:paraId="63A165DC" w14:textId="08F80CA6" w:rsidR="006E2B65" w:rsidRPr="00443173" w:rsidRDefault="006E2B65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University of Michigan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51B9" w14:textId="77777777" w:rsidR="006E2B65" w:rsidRDefault="006E2B65" w:rsidP="00443173">
      <w:r>
        <w:separator/>
      </w:r>
    </w:p>
  </w:footnote>
  <w:footnote w:type="continuationSeparator" w:id="0">
    <w:p w14:paraId="1C7E1858" w14:textId="77777777" w:rsidR="006E2B65" w:rsidRDefault="006E2B65" w:rsidP="0044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861"/>
    <w:multiLevelType w:val="hybridMultilevel"/>
    <w:tmpl w:val="40A44B38"/>
    <w:lvl w:ilvl="0" w:tplc="4FA62AE0">
      <w:start w:val="417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D"/>
    <w:rsid w:val="00151EBF"/>
    <w:rsid w:val="001F7C85"/>
    <w:rsid w:val="00306F4C"/>
    <w:rsid w:val="00340E34"/>
    <w:rsid w:val="00443173"/>
    <w:rsid w:val="0055627A"/>
    <w:rsid w:val="006E2B65"/>
    <w:rsid w:val="00767218"/>
    <w:rsid w:val="00A74213"/>
    <w:rsid w:val="00D448F3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348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E65E6D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65E6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E65E6D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65E6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01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561</Words>
  <Characters>3198</Characters>
  <Application>Microsoft Macintosh Word</Application>
  <DocSecurity>0</DocSecurity>
  <Lines>26</Lines>
  <Paragraphs>7</Paragraphs>
  <ScaleCrop>false</ScaleCrop>
  <Company>none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David Swanson</cp:lastModifiedBy>
  <cp:revision>8</cp:revision>
  <cp:lastPrinted>2018-04-16T03:01:00Z</cp:lastPrinted>
  <dcterms:created xsi:type="dcterms:W3CDTF">2018-04-16T03:01:00Z</dcterms:created>
  <dcterms:modified xsi:type="dcterms:W3CDTF">2019-11-25T21:17:00Z</dcterms:modified>
</cp:coreProperties>
</file>